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08F4" w14:textId="77777777" w:rsidR="0093001B" w:rsidRDefault="001434D7">
      <w:r>
        <w:pict w14:anchorId="1B5231FF">
          <v:rect id="_x0000_i1025" style="width:0;height:1.5pt" o:hralign="center" o:hrstd="t" o:hr="t" fillcolor="#a0a0a0" stroked="f"/>
        </w:pict>
      </w:r>
    </w:p>
    <w:p w14:paraId="08D33676" w14:textId="77777777" w:rsidR="0093001B" w:rsidRDefault="0093001B" w:rsidP="0093001B">
      <w:pPr>
        <w:spacing w:after="0" w:line="240" w:lineRule="auto"/>
        <w:jc w:val="center"/>
        <w:rPr>
          <w:rFonts w:ascii="Garamond" w:hAnsi="Garamond"/>
          <w:i/>
          <w:sz w:val="28"/>
          <w:szCs w:val="28"/>
        </w:rPr>
      </w:pPr>
      <w:r>
        <w:rPr>
          <w:rFonts w:ascii="Garamond" w:hAnsi="Garamond"/>
          <w:i/>
          <w:sz w:val="28"/>
          <w:szCs w:val="28"/>
        </w:rPr>
        <w:t>Booker T. Washington High School</w:t>
      </w:r>
    </w:p>
    <w:p w14:paraId="29DCFABA" w14:textId="7765EE2D" w:rsidR="0093001B" w:rsidRDefault="00FF6D39" w:rsidP="0093001B">
      <w:pPr>
        <w:spacing w:after="0" w:line="240" w:lineRule="auto"/>
        <w:jc w:val="center"/>
        <w:rPr>
          <w:rFonts w:ascii="Garamond" w:hAnsi="Garamond"/>
          <w:i/>
          <w:sz w:val="28"/>
          <w:szCs w:val="28"/>
        </w:rPr>
      </w:pPr>
      <w:r>
        <w:rPr>
          <w:rFonts w:ascii="Garamond" w:hAnsi="Garamond"/>
          <w:i/>
          <w:sz w:val="28"/>
          <w:szCs w:val="28"/>
        </w:rPr>
        <w:t>20</w:t>
      </w:r>
      <w:r w:rsidR="00136784">
        <w:rPr>
          <w:rFonts w:ascii="Garamond" w:hAnsi="Garamond"/>
          <w:i/>
          <w:sz w:val="28"/>
          <w:szCs w:val="28"/>
        </w:rPr>
        <w:t>20</w:t>
      </w:r>
      <w:r>
        <w:rPr>
          <w:rFonts w:ascii="Garamond" w:hAnsi="Garamond"/>
          <w:i/>
          <w:sz w:val="28"/>
          <w:szCs w:val="28"/>
        </w:rPr>
        <w:t>-</w:t>
      </w:r>
      <w:r w:rsidR="00D64FF2">
        <w:rPr>
          <w:rFonts w:ascii="Garamond" w:hAnsi="Garamond"/>
          <w:i/>
          <w:sz w:val="28"/>
          <w:szCs w:val="28"/>
        </w:rPr>
        <w:t>202</w:t>
      </w:r>
      <w:r w:rsidR="00136784">
        <w:rPr>
          <w:rFonts w:ascii="Garamond" w:hAnsi="Garamond"/>
          <w:i/>
          <w:sz w:val="28"/>
          <w:szCs w:val="28"/>
        </w:rPr>
        <w:t>1</w:t>
      </w:r>
      <w:r w:rsidR="0093001B">
        <w:rPr>
          <w:rFonts w:ascii="Garamond" w:hAnsi="Garamond"/>
          <w:i/>
          <w:sz w:val="28"/>
          <w:szCs w:val="28"/>
        </w:rPr>
        <w:t xml:space="preserve"> </w:t>
      </w:r>
      <w:r w:rsidR="00387493">
        <w:rPr>
          <w:rFonts w:ascii="Garamond" w:hAnsi="Garamond"/>
          <w:i/>
          <w:sz w:val="28"/>
          <w:szCs w:val="28"/>
        </w:rPr>
        <w:t>Rising Seniors (Grade 12</w:t>
      </w:r>
      <w:r w:rsidR="0093001B">
        <w:rPr>
          <w:rFonts w:ascii="Garamond" w:hAnsi="Garamond"/>
          <w:i/>
          <w:sz w:val="28"/>
          <w:szCs w:val="28"/>
        </w:rPr>
        <w:t>)</w:t>
      </w:r>
    </w:p>
    <w:p w14:paraId="1D8B6B58" w14:textId="77777777" w:rsidR="00D56148" w:rsidRDefault="00D56148" w:rsidP="0093001B">
      <w:pPr>
        <w:spacing w:after="0" w:line="240" w:lineRule="auto"/>
        <w:jc w:val="center"/>
        <w:rPr>
          <w:rFonts w:ascii="Garamond" w:hAnsi="Garamond"/>
          <w:b/>
          <w:sz w:val="28"/>
          <w:szCs w:val="28"/>
        </w:rPr>
      </w:pPr>
    </w:p>
    <w:p w14:paraId="296403CC" w14:textId="16DC1182" w:rsidR="0035019C" w:rsidRDefault="002865BB" w:rsidP="0035019C">
      <w:pPr>
        <w:spacing w:after="0"/>
        <w:jc w:val="center"/>
        <w:rPr>
          <w:rFonts w:ascii="Garamond" w:hAnsi="Garamond"/>
          <w:b/>
          <w:sz w:val="28"/>
          <w:szCs w:val="28"/>
        </w:rPr>
      </w:pPr>
      <w:r>
        <w:rPr>
          <w:rFonts w:ascii="Garamond" w:hAnsi="Garamond"/>
          <w:b/>
          <w:sz w:val="28"/>
          <w:szCs w:val="28"/>
        </w:rPr>
        <w:t>English IBHL II</w:t>
      </w:r>
      <w:r w:rsidR="0093001B">
        <w:rPr>
          <w:rFonts w:ascii="Garamond" w:hAnsi="Garamond"/>
          <w:b/>
          <w:sz w:val="28"/>
          <w:szCs w:val="28"/>
        </w:rPr>
        <w:t xml:space="preserve"> –</w:t>
      </w:r>
    </w:p>
    <w:p w14:paraId="10EC00AC" w14:textId="77777777" w:rsidR="0035019C" w:rsidRPr="0035019C" w:rsidRDefault="0035019C" w:rsidP="0035019C">
      <w:pPr>
        <w:spacing w:after="0"/>
        <w:jc w:val="center"/>
        <w:rPr>
          <w:rFonts w:ascii="Garamond" w:hAnsi="Garamond"/>
          <w:b/>
          <w:i/>
          <w:iCs/>
          <w:sz w:val="28"/>
          <w:szCs w:val="28"/>
        </w:rPr>
      </w:pPr>
      <w:r w:rsidRPr="0035019C">
        <w:rPr>
          <w:rFonts w:ascii="Garamond" w:hAnsi="Garamond"/>
          <w:b/>
          <w:i/>
          <w:iCs/>
          <w:sz w:val="28"/>
          <w:szCs w:val="28"/>
        </w:rPr>
        <w:t>The Meursault Investigation</w:t>
      </w:r>
    </w:p>
    <w:p w14:paraId="48E2911D" w14:textId="7CF27768" w:rsidR="0035019C" w:rsidRDefault="0035019C" w:rsidP="0035019C">
      <w:pPr>
        <w:spacing w:after="0"/>
        <w:jc w:val="center"/>
        <w:rPr>
          <w:rFonts w:ascii="Garamond" w:hAnsi="Garamond"/>
          <w:b/>
          <w:sz w:val="28"/>
          <w:szCs w:val="28"/>
        </w:rPr>
      </w:pPr>
      <w:r w:rsidRPr="0035019C">
        <w:rPr>
          <w:rFonts w:ascii="Garamond" w:hAnsi="Garamond"/>
          <w:b/>
          <w:sz w:val="28"/>
          <w:szCs w:val="28"/>
        </w:rPr>
        <w:t xml:space="preserve"> --Kamel Daoud</w:t>
      </w:r>
    </w:p>
    <w:p w14:paraId="7CDBC9DD" w14:textId="77777777" w:rsidR="0035019C" w:rsidRPr="0035019C" w:rsidRDefault="0035019C" w:rsidP="0035019C">
      <w:pPr>
        <w:spacing w:after="0" w:line="240" w:lineRule="auto"/>
        <w:jc w:val="center"/>
        <w:rPr>
          <w:rFonts w:ascii="Garamond" w:hAnsi="Garamond"/>
          <w:b/>
          <w:sz w:val="28"/>
          <w:szCs w:val="28"/>
        </w:rPr>
      </w:pPr>
    </w:p>
    <w:p w14:paraId="36E5DC14" w14:textId="77777777" w:rsidR="0035019C" w:rsidRPr="0035019C" w:rsidRDefault="0035019C" w:rsidP="0035019C">
      <w:pPr>
        <w:spacing w:after="0" w:line="240" w:lineRule="auto"/>
        <w:jc w:val="center"/>
        <w:rPr>
          <w:rFonts w:ascii="Garamond" w:hAnsi="Garamond"/>
          <w:b/>
          <w:sz w:val="28"/>
          <w:szCs w:val="28"/>
        </w:rPr>
      </w:pPr>
      <w:r w:rsidRPr="0035019C">
        <w:rPr>
          <w:rFonts w:ascii="Garamond" w:hAnsi="Garamond"/>
          <w:b/>
          <w:sz w:val="28"/>
          <w:szCs w:val="28"/>
        </w:rPr>
        <w:t>He was the brother of “the Arab” killed by the infamous Meursault, the antihero of Camus’s classic novel. Seventy years after that event, Harun, who has lived since childhood in the shadow of his sibling’s memory, refuses to let him remain anonymous: he gives his brother a story and a name—Musa—and describes the events that led to Musa’s casual murder on a dazzlingly sunny beach. In a bar in Oran, night after night, he ruminates on his solitude, on his broken heart, on his anger with men desperate for a god, and on his disarray when faced with a country that has so disappointed him. A stranger among his own people, he wants to be granted, finally, the right to die.</w:t>
      </w:r>
    </w:p>
    <w:p w14:paraId="2B38BD3D" w14:textId="77777777" w:rsidR="0035019C" w:rsidRPr="0035019C" w:rsidRDefault="0035019C" w:rsidP="0035019C">
      <w:pPr>
        <w:spacing w:after="0" w:line="240" w:lineRule="auto"/>
        <w:jc w:val="center"/>
        <w:rPr>
          <w:rFonts w:ascii="Garamond" w:hAnsi="Garamond"/>
          <w:b/>
          <w:sz w:val="28"/>
          <w:szCs w:val="28"/>
        </w:rPr>
      </w:pPr>
      <w:r w:rsidRPr="0035019C">
        <w:rPr>
          <w:rFonts w:ascii="Garamond" w:hAnsi="Garamond"/>
          <w:b/>
          <w:sz w:val="28"/>
          <w:szCs w:val="28"/>
        </w:rPr>
        <w:t xml:space="preserve">               </w:t>
      </w:r>
    </w:p>
    <w:p w14:paraId="3076BE72" w14:textId="3AC09C0F" w:rsidR="0035019C" w:rsidRDefault="0035019C" w:rsidP="0035019C">
      <w:pPr>
        <w:spacing w:after="0" w:line="240" w:lineRule="auto"/>
        <w:jc w:val="center"/>
        <w:rPr>
          <w:rFonts w:ascii="Garamond" w:hAnsi="Garamond"/>
          <w:b/>
          <w:sz w:val="28"/>
          <w:szCs w:val="28"/>
        </w:rPr>
      </w:pPr>
      <w:r w:rsidRPr="0035019C">
        <w:rPr>
          <w:rFonts w:ascii="Garamond" w:hAnsi="Garamond"/>
          <w:b/>
          <w:i/>
          <w:iCs/>
          <w:sz w:val="28"/>
          <w:szCs w:val="28"/>
        </w:rPr>
        <w:t>The Stranger</w:t>
      </w:r>
      <w:r w:rsidRPr="0035019C">
        <w:rPr>
          <w:rFonts w:ascii="Garamond" w:hAnsi="Garamond"/>
          <w:b/>
          <w:sz w:val="28"/>
          <w:szCs w:val="28"/>
        </w:rPr>
        <w:t xml:space="preserve"> is of course central to Daoud’s story, in which he both endorses and criticizes one of the most famous novels in the world. A worthy complement to its great predecessor, The Meursault Investigation is not only a profound meditation on Arab identity and the disastrous effects of colonialism in Algeria, but also a stunning work of literature in its own right, told in a unique and affecting voice.</w:t>
      </w:r>
    </w:p>
    <w:p w14:paraId="5BFDBDCE" w14:textId="77777777" w:rsidR="0035019C" w:rsidRDefault="0035019C" w:rsidP="0093001B">
      <w:pPr>
        <w:spacing w:after="0" w:line="240" w:lineRule="auto"/>
        <w:jc w:val="center"/>
        <w:rPr>
          <w:rFonts w:ascii="Garamond" w:hAnsi="Garamond"/>
          <w:b/>
          <w:sz w:val="28"/>
          <w:szCs w:val="28"/>
        </w:rPr>
      </w:pPr>
    </w:p>
    <w:p w14:paraId="11534542" w14:textId="1C99B125" w:rsidR="00D64FF2" w:rsidRDefault="00F7263E" w:rsidP="00A1192C">
      <w:pPr>
        <w:spacing w:line="240" w:lineRule="auto"/>
        <w:rPr>
          <w:rFonts w:ascii="Garamond" w:hAnsi="Garamond"/>
          <w:sz w:val="28"/>
          <w:szCs w:val="28"/>
        </w:rPr>
      </w:pPr>
      <w:r>
        <w:rPr>
          <w:rFonts w:ascii="Garamond" w:hAnsi="Garamond"/>
          <w:sz w:val="28"/>
          <w:szCs w:val="28"/>
        </w:rPr>
        <w:t>__________________________________________________________________</w:t>
      </w:r>
    </w:p>
    <w:p w14:paraId="4294B364" w14:textId="77777777" w:rsidR="00A1192C" w:rsidRPr="0035019C" w:rsidRDefault="00A1192C" w:rsidP="00A1192C">
      <w:pPr>
        <w:spacing w:line="240" w:lineRule="auto"/>
        <w:rPr>
          <w:rFonts w:ascii="Garamond" w:hAnsi="Garamond"/>
          <w:b/>
          <w:sz w:val="26"/>
          <w:szCs w:val="26"/>
        </w:rPr>
      </w:pPr>
      <w:r w:rsidRPr="0035019C">
        <w:rPr>
          <w:rFonts w:ascii="Garamond" w:hAnsi="Garamond"/>
          <w:b/>
          <w:sz w:val="26"/>
          <w:szCs w:val="26"/>
        </w:rPr>
        <w:t>We recommend that you:</w:t>
      </w:r>
    </w:p>
    <w:p w14:paraId="5DB2E8EE" w14:textId="77777777" w:rsidR="00A1192C" w:rsidRPr="0035019C" w:rsidRDefault="00366340" w:rsidP="00A1192C">
      <w:pPr>
        <w:pStyle w:val="ListParagraph"/>
        <w:numPr>
          <w:ilvl w:val="0"/>
          <w:numId w:val="1"/>
        </w:numPr>
        <w:spacing w:line="240" w:lineRule="auto"/>
        <w:rPr>
          <w:rFonts w:ascii="Garamond" w:hAnsi="Garamond"/>
          <w:sz w:val="26"/>
          <w:szCs w:val="26"/>
        </w:rPr>
      </w:pPr>
      <w:r w:rsidRPr="0035019C">
        <w:rPr>
          <w:rFonts w:ascii="Garamond" w:hAnsi="Garamond"/>
          <w:b/>
          <w:sz w:val="26"/>
          <w:szCs w:val="26"/>
        </w:rPr>
        <w:t>PURCHASE THE BOOK</w:t>
      </w:r>
      <w:r w:rsidR="00A1192C" w:rsidRPr="0035019C">
        <w:rPr>
          <w:rFonts w:ascii="Garamond" w:hAnsi="Garamond"/>
          <w:b/>
          <w:sz w:val="26"/>
          <w:szCs w:val="26"/>
        </w:rPr>
        <w:t xml:space="preserve"> NOW</w:t>
      </w:r>
      <w:r w:rsidR="00A1192C" w:rsidRPr="0035019C">
        <w:rPr>
          <w:rFonts w:ascii="Garamond" w:hAnsi="Garamond"/>
          <w:sz w:val="26"/>
          <w:szCs w:val="26"/>
        </w:rPr>
        <w:t>! Books can be in short supply and libraries will have long “hold” lists, especially by the end of summer.</w:t>
      </w:r>
    </w:p>
    <w:p w14:paraId="339ED7FD" w14:textId="77777777" w:rsidR="00A1192C" w:rsidRPr="0035019C" w:rsidRDefault="00A1192C" w:rsidP="00A1192C">
      <w:pPr>
        <w:pStyle w:val="ListParagraph"/>
        <w:numPr>
          <w:ilvl w:val="0"/>
          <w:numId w:val="1"/>
        </w:numPr>
        <w:spacing w:line="240" w:lineRule="auto"/>
        <w:rPr>
          <w:rFonts w:ascii="Garamond" w:hAnsi="Garamond"/>
          <w:sz w:val="26"/>
          <w:szCs w:val="26"/>
        </w:rPr>
      </w:pPr>
      <w:r w:rsidRPr="0035019C">
        <w:rPr>
          <w:rFonts w:ascii="Garamond" w:hAnsi="Garamond"/>
          <w:sz w:val="26"/>
          <w:szCs w:val="26"/>
        </w:rPr>
        <w:t>Go in together with a friend and share the expense and the book.</w:t>
      </w:r>
    </w:p>
    <w:p w14:paraId="6FD0E378" w14:textId="77777777" w:rsidR="00A1192C" w:rsidRPr="0035019C" w:rsidRDefault="008F19A2" w:rsidP="00A1192C">
      <w:pPr>
        <w:pStyle w:val="ListParagraph"/>
        <w:numPr>
          <w:ilvl w:val="0"/>
          <w:numId w:val="1"/>
        </w:numPr>
        <w:spacing w:line="240" w:lineRule="auto"/>
        <w:rPr>
          <w:rFonts w:ascii="Garamond" w:hAnsi="Garamond"/>
          <w:sz w:val="26"/>
          <w:szCs w:val="26"/>
        </w:rPr>
      </w:pPr>
      <w:r w:rsidRPr="0035019C">
        <w:rPr>
          <w:rFonts w:ascii="Garamond" w:hAnsi="Garamond"/>
          <w:sz w:val="26"/>
          <w:szCs w:val="26"/>
        </w:rPr>
        <w:t xml:space="preserve">See if the title is </w:t>
      </w:r>
      <w:r w:rsidR="00A1192C" w:rsidRPr="0035019C">
        <w:rPr>
          <w:rFonts w:ascii="Garamond" w:hAnsi="Garamond"/>
          <w:sz w:val="26"/>
          <w:szCs w:val="26"/>
        </w:rPr>
        <w:t xml:space="preserve">available </w:t>
      </w:r>
      <w:r w:rsidRPr="0035019C">
        <w:rPr>
          <w:rFonts w:ascii="Garamond" w:hAnsi="Garamond"/>
          <w:sz w:val="26"/>
          <w:szCs w:val="26"/>
        </w:rPr>
        <w:t xml:space="preserve">for purchase </w:t>
      </w:r>
      <w:r w:rsidR="00A1192C" w:rsidRPr="0035019C">
        <w:rPr>
          <w:rFonts w:ascii="Garamond" w:hAnsi="Garamond"/>
          <w:sz w:val="26"/>
          <w:szCs w:val="26"/>
        </w:rPr>
        <w:t>in used book stores or even in local libraries.</w:t>
      </w:r>
    </w:p>
    <w:p w14:paraId="3BB35546" w14:textId="77777777" w:rsidR="00A1192C" w:rsidRPr="0035019C" w:rsidRDefault="00A1192C" w:rsidP="00A1192C">
      <w:pPr>
        <w:spacing w:line="240" w:lineRule="auto"/>
        <w:rPr>
          <w:rFonts w:ascii="Garamond" w:hAnsi="Garamond"/>
          <w:sz w:val="26"/>
          <w:szCs w:val="26"/>
        </w:rPr>
      </w:pPr>
      <w:r w:rsidRPr="0035019C">
        <w:rPr>
          <w:rFonts w:ascii="Garamond" w:hAnsi="Garamond"/>
          <w:b/>
          <w:sz w:val="26"/>
          <w:szCs w:val="26"/>
        </w:rPr>
        <w:t>Take notes!</w:t>
      </w:r>
      <w:r w:rsidR="00373CE3" w:rsidRPr="0035019C">
        <w:rPr>
          <w:rFonts w:ascii="Garamond" w:hAnsi="Garamond"/>
          <w:sz w:val="26"/>
          <w:szCs w:val="26"/>
        </w:rPr>
        <w:t xml:space="preserve"> Keep a dialectical journal as you read.</w:t>
      </w:r>
    </w:p>
    <w:p w14:paraId="69DB40CF" w14:textId="01F9682C" w:rsidR="00A1192C" w:rsidRPr="0035019C" w:rsidRDefault="00D56148" w:rsidP="000C1B2C">
      <w:pPr>
        <w:spacing w:line="240" w:lineRule="auto"/>
        <w:rPr>
          <w:rFonts w:ascii="Garamond" w:hAnsi="Garamond"/>
          <w:b/>
          <w:i/>
          <w:sz w:val="26"/>
          <w:szCs w:val="26"/>
        </w:rPr>
      </w:pPr>
      <w:r w:rsidRPr="0035019C">
        <w:rPr>
          <w:rFonts w:ascii="Garamond" w:hAnsi="Garamond"/>
          <w:b/>
          <w:sz w:val="26"/>
          <w:szCs w:val="26"/>
        </w:rPr>
        <w:t>Expectations for t</w:t>
      </w:r>
      <w:r w:rsidR="0029408C" w:rsidRPr="0035019C">
        <w:rPr>
          <w:rFonts w:ascii="Garamond" w:hAnsi="Garamond"/>
          <w:b/>
          <w:sz w:val="26"/>
          <w:szCs w:val="26"/>
        </w:rPr>
        <w:t>he beginning of the school year</w:t>
      </w:r>
      <w:r w:rsidR="0029408C" w:rsidRPr="0035019C">
        <w:rPr>
          <w:rFonts w:ascii="Garamond" w:hAnsi="Garamond"/>
          <w:sz w:val="26"/>
          <w:szCs w:val="26"/>
        </w:rPr>
        <w:t xml:space="preserve"> – </w:t>
      </w:r>
      <w:r w:rsidR="000C1B2C" w:rsidRPr="0035019C">
        <w:rPr>
          <w:rFonts w:ascii="Garamond" w:hAnsi="Garamond"/>
          <w:b/>
          <w:sz w:val="26"/>
          <w:szCs w:val="26"/>
        </w:rPr>
        <w:t>*</w:t>
      </w:r>
      <w:r w:rsidR="000C1B2C" w:rsidRPr="0035019C">
        <w:rPr>
          <w:rFonts w:ascii="Garamond" w:hAnsi="Garamond"/>
          <w:sz w:val="26"/>
          <w:szCs w:val="26"/>
        </w:rPr>
        <w:t xml:space="preserve">As you read and take notes, look for evidence that will help you answer the question, </w:t>
      </w:r>
      <w:proofErr w:type="gramStart"/>
      <w:r w:rsidR="00F74937" w:rsidRPr="00F74937">
        <w:rPr>
          <w:rFonts w:ascii="Garamond" w:hAnsi="Garamond"/>
          <w:b/>
          <w:bCs/>
          <w:sz w:val="26"/>
          <w:szCs w:val="26"/>
        </w:rPr>
        <w:t>To</w:t>
      </w:r>
      <w:proofErr w:type="gramEnd"/>
      <w:r w:rsidR="00F74937" w:rsidRPr="00F74937">
        <w:rPr>
          <w:rFonts w:ascii="Garamond" w:hAnsi="Garamond"/>
          <w:b/>
          <w:bCs/>
          <w:sz w:val="26"/>
          <w:szCs w:val="26"/>
        </w:rPr>
        <w:t xml:space="preserve"> what extent does the </w:t>
      </w:r>
      <w:proofErr w:type="spellStart"/>
      <w:r w:rsidR="00F74937" w:rsidRPr="008840C0">
        <w:rPr>
          <w:rFonts w:ascii="Garamond" w:hAnsi="Garamond"/>
          <w:b/>
          <w:bCs/>
          <w:i/>
          <w:iCs/>
          <w:sz w:val="26"/>
          <w:szCs w:val="26"/>
        </w:rPr>
        <w:t>The</w:t>
      </w:r>
      <w:proofErr w:type="spellEnd"/>
      <w:r w:rsidR="00F74937" w:rsidRPr="008840C0">
        <w:rPr>
          <w:rFonts w:ascii="Garamond" w:hAnsi="Garamond"/>
          <w:b/>
          <w:bCs/>
          <w:i/>
          <w:iCs/>
          <w:sz w:val="26"/>
          <w:szCs w:val="26"/>
        </w:rPr>
        <w:t xml:space="preserve"> Meursault Investigation</w:t>
      </w:r>
      <w:r w:rsidR="00F74937" w:rsidRPr="00F74937">
        <w:rPr>
          <w:rFonts w:ascii="Garamond" w:hAnsi="Garamond"/>
          <w:b/>
          <w:bCs/>
          <w:sz w:val="26"/>
          <w:szCs w:val="26"/>
        </w:rPr>
        <w:t xml:space="preserve"> change your understanding of </w:t>
      </w:r>
      <w:r w:rsidR="00F74937" w:rsidRPr="00F74937">
        <w:rPr>
          <w:rFonts w:ascii="Garamond" w:hAnsi="Garamond"/>
          <w:b/>
          <w:bCs/>
          <w:i/>
          <w:iCs/>
          <w:sz w:val="26"/>
          <w:szCs w:val="26"/>
        </w:rPr>
        <w:t>The Stranger</w:t>
      </w:r>
      <w:r w:rsidR="00F74937" w:rsidRPr="00F74937">
        <w:rPr>
          <w:rFonts w:ascii="Garamond" w:hAnsi="Garamond"/>
          <w:b/>
          <w:bCs/>
          <w:sz w:val="26"/>
          <w:szCs w:val="26"/>
        </w:rPr>
        <w:t>?</w:t>
      </w:r>
      <w:r w:rsidR="00A47DB8" w:rsidRPr="0035019C">
        <w:rPr>
          <w:rFonts w:ascii="Garamond" w:hAnsi="Garamond"/>
          <w:b/>
          <w:sz w:val="26"/>
          <w:szCs w:val="26"/>
        </w:rPr>
        <w:t xml:space="preserve"> </w:t>
      </w:r>
      <w:r w:rsidR="000C1B2C" w:rsidRPr="0035019C">
        <w:rPr>
          <w:rFonts w:ascii="Garamond" w:hAnsi="Garamond"/>
          <w:b/>
          <w:sz w:val="26"/>
          <w:szCs w:val="26"/>
        </w:rPr>
        <w:t>*</w:t>
      </w:r>
      <w:r w:rsidR="00A47DB8" w:rsidRPr="0035019C">
        <w:rPr>
          <w:rFonts w:ascii="Garamond" w:hAnsi="Garamond"/>
          <w:sz w:val="26"/>
          <w:szCs w:val="26"/>
        </w:rPr>
        <w:t>Focusing on this</w:t>
      </w:r>
      <w:r w:rsidR="000C1B2C" w:rsidRPr="0035019C">
        <w:rPr>
          <w:rFonts w:ascii="Garamond" w:hAnsi="Garamond"/>
          <w:sz w:val="26"/>
          <w:szCs w:val="26"/>
        </w:rPr>
        <w:t xml:space="preserve"> question will help you prepare for class discussions and writing assignments.  </w:t>
      </w:r>
      <w:r w:rsidR="000C1B2C" w:rsidRPr="0035019C">
        <w:rPr>
          <w:rFonts w:ascii="Garamond" w:hAnsi="Garamond"/>
          <w:b/>
          <w:sz w:val="26"/>
          <w:szCs w:val="26"/>
        </w:rPr>
        <w:t>*</w:t>
      </w:r>
      <w:r w:rsidR="000C1B2C" w:rsidRPr="0035019C">
        <w:rPr>
          <w:rFonts w:ascii="Garamond" w:hAnsi="Garamond"/>
          <w:sz w:val="26"/>
          <w:szCs w:val="26"/>
        </w:rPr>
        <w:t xml:space="preserve">Your notes will help you prepare for the exam over the book.  </w:t>
      </w:r>
      <w:r w:rsidR="000C1B2C" w:rsidRPr="0035019C">
        <w:rPr>
          <w:rFonts w:ascii="Garamond" w:hAnsi="Garamond"/>
          <w:b/>
          <w:sz w:val="26"/>
          <w:szCs w:val="26"/>
        </w:rPr>
        <w:t>*</w:t>
      </w:r>
      <w:r w:rsidR="000C1B2C" w:rsidRPr="0035019C">
        <w:rPr>
          <w:rFonts w:ascii="Garamond" w:hAnsi="Garamond"/>
          <w:sz w:val="26"/>
          <w:szCs w:val="26"/>
        </w:rPr>
        <w:t xml:space="preserve">Your teacher will tell you when to turn in your notes.  </w:t>
      </w:r>
    </w:p>
    <w:sectPr w:rsidR="00A1192C" w:rsidRPr="003501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677F8" w14:textId="77777777" w:rsidR="001434D7" w:rsidRDefault="001434D7" w:rsidP="0093001B">
      <w:pPr>
        <w:spacing w:after="0" w:line="240" w:lineRule="auto"/>
      </w:pPr>
      <w:r>
        <w:separator/>
      </w:r>
    </w:p>
  </w:endnote>
  <w:endnote w:type="continuationSeparator" w:id="0">
    <w:p w14:paraId="2C13E60F" w14:textId="77777777" w:rsidR="001434D7" w:rsidRDefault="001434D7" w:rsidP="0093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588F" w14:textId="77777777" w:rsidR="001434D7" w:rsidRDefault="001434D7" w:rsidP="0093001B">
      <w:pPr>
        <w:spacing w:after="0" w:line="240" w:lineRule="auto"/>
      </w:pPr>
      <w:r>
        <w:separator/>
      </w:r>
    </w:p>
  </w:footnote>
  <w:footnote w:type="continuationSeparator" w:id="0">
    <w:p w14:paraId="2F9DDD16" w14:textId="77777777" w:rsidR="001434D7" w:rsidRDefault="001434D7" w:rsidP="00930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ACB3" w14:textId="77777777" w:rsidR="0093001B" w:rsidRPr="0093001B" w:rsidRDefault="0093001B" w:rsidP="0093001B">
    <w:pPr>
      <w:pStyle w:val="Header"/>
      <w:jc w:val="center"/>
      <w:rPr>
        <w:rFonts w:ascii="Garamond" w:hAnsi="Garamond"/>
        <w:sz w:val="52"/>
        <w:szCs w:val="52"/>
      </w:rPr>
    </w:pPr>
    <w:r>
      <w:rPr>
        <w:rFonts w:ascii="Garamond" w:hAnsi="Garamond"/>
        <w:sz w:val="52"/>
        <w:szCs w:val="52"/>
      </w:rPr>
      <w:t>Summer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82AAE"/>
    <w:multiLevelType w:val="hybridMultilevel"/>
    <w:tmpl w:val="454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D44DE"/>
    <w:multiLevelType w:val="hybridMultilevel"/>
    <w:tmpl w:val="51D8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1B"/>
    <w:rsid w:val="00026D1F"/>
    <w:rsid w:val="00074D95"/>
    <w:rsid w:val="000C1B2C"/>
    <w:rsid w:val="00136784"/>
    <w:rsid w:val="001434D7"/>
    <w:rsid w:val="00155D44"/>
    <w:rsid w:val="00194E14"/>
    <w:rsid w:val="001B214E"/>
    <w:rsid w:val="001C480F"/>
    <w:rsid w:val="002865BB"/>
    <w:rsid w:val="0029408C"/>
    <w:rsid w:val="002B0232"/>
    <w:rsid w:val="0035019C"/>
    <w:rsid w:val="003649FE"/>
    <w:rsid w:val="00366340"/>
    <w:rsid w:val="00373CE3"/>
    <w:rsid w:val="00387493"/>
    <w:rsid w:val="004061BA"/>
    <w:rsid w:val="00432EF6"/>
    <w:rsid w:val="00591546"/>
    <w:rsid w:val="005B4B3C"/>
    <w:rsid w:val="005E3D90"/>
    <w:rsid w:val="0063128E"/>
    <w:rsid w:val="007C0D2C"/>
    <w:rsid w:val="00824092"/>
    <w:rsid w:val="00840C74"/>
    <w:rsid w:val="008840C0"/>
    <w:rsid w:val="008F19A2"/>
    <w:rsid w:val="0093001B"/>
    <w:rsid w:val="00A1192C"/>
    <w:rsid w:val="00A1577D"/>
    <w:rsid w:val="00A47DB8"/>
    <w:rsid w:val="00A71198"/>
    <w:rsid w:val="00BC729A"/>
    <w:rsid w:val="00BE0813"/>
    <w:rsid w:val="00CA7BF4"/>
    <w:rsid w:val="00CF5643"/>
    <w:rsid w:val="00D045A3"/>
    <w:rsid w:val="00D56148"/>
    <w:rsid w:val="00D64FF2"/>
    <w:rsid w:val="00E933C6"/>
    <w:rsid w:val="00F7263E"/>
    <w:rsid w:val="00F74937"/>
    <w:rsid w:val="00FB094E"/>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2E27"/>
  <w15:docId w15:val="{F8D29EB1-2EBF-49CE-AC93-D11085C2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01B"/>
  </w:style>
  <w:style w:type="paragraph" w:styleId="Footer">
    <w:name w:val="footer"/>
    <w:basedOn w:val="Normal"/>
    <w:link w:val="FooterChar"/>
    <w:uiPriority w:val="99"/>
    <w:unhideWhenUsed/>
    <w:rsid w:val="0093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01B"/>
  </w:style>
  <w:style w:type="paragraph" w:styleId="ListParagraph">
    <w:name w:val="List Paragraph"/>
    <w:basedOn w:val="Normal"/>
    <w:uiPriority w:val="34"/>
    <w:qFormat/>
    <w:rsid w:val="00A1192C"/>
    <w:pPr>
      <w:ind w:left="720"/>
      <w:contextualSpacing/>
    </w:pPr>
  </w:style>
  <w:style w:type="paragraph" w:styleId="NormalWeb">
    <w:name w:val="Normal (Web)"/>
    <w:basedOn w:val="Normal"/>
    <w:uiPriority w:val="99"/>
    <w:semiHidden/>
    <w:unhideWhenUsed/>
    <w:rsid w:val="00D64F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4F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12974">
      <w:bodyDiv w:val="1"/>
      <w:marLeft w:val="0"/>
      <w:marRight w:val="0"/>
      <w:marTop w:val="0"/>
      <w:marBottom w:val="0"/>
      <w:divBdr>
        <w:top w:val="none" w:sz="0" w:space="0" w:color="auto"/>
        <w:left w:val="none" w:sz="0" w:space="0" w:color="auto"/>
        <w:bottom w:val="none" w:sz="0" w:space="0" w:color="auto"/>
        <w:right w:val="none" w:sz="0" w:space="0" w:color="auto"/>
      </w:divBdr>
    </w:div>
    <w:div w:id="1370109210">
      <w:bodyDiv w:val="1"/>
      <w:marLeft w:val="0"/>
      <w:marRight w:val="0"/>
      <w:marTop w:val="0"/>
      <w:marBottom w:val="0"/>
      <w:divBdr>
        <w:top w:val="none" w:sz="0" w:space="0" w:color="auto"/>
        <w:left w:val="none" w:sz="0" w:space="0" w:color="auto"/>
        <w:bottom w:val="none" w:sz="0" w:space="0" w:color="auto"/>
        <w:right w:val="none" w:sz="0" w:space="0" w:color="auto"/>
      </w:divBdr>
    </w:div>
    <w:div w:id="1657151821">
      <w:bodyDiv w:val="1"/>
      <w:marLeft w:val="0"/>
      <w:marRight w:val="0"/>
      <w:marTop w:val="0"/>
      <w:marBottom w:val="0"/>
      <w:divBdr>
        <w:top w:val="none" w:sz="0" w:space="0" w:color="auto"/>
        <w:left w:val="none" w:sz="0" w:space="0" w:color="auto"/>
        <w:bottom w:val="none" w:sz="0" w:space="0" w:color="auto"/>
        <w:right w:val="none" w:sz="0" w:space="0" w:color="auto"/>
      </w:divBdr>
      <w:divsChild>
        <w:div w:id="1271477253">
          <w:marLeft w:val="0"/>
          <w:marRight w:val="0"/>
          <w:marTop w:val="0"/>
          <w:marBottom w:val="0"/>
          <w:divBdr>
            <w:top w:val="none" w:sz="0" w:space="0" w:color="auto"/>
            <w:left w:val="none" w:sz="0" w:space="0" w:color="auto"/>
            <w:bottom w:val="none" w:sz="0" w:space="0" w:color="auto"/>
            <w:right w:val="none" w:sz="0" w:space="0" w:color="auto"/>
          </w:divBdr>
        </w:div>
        <w:div w:id="1009062829">
          <w:marLeft w:val="0"/>
          <w:marRight w:val="0"/>
          <w:marTop w:val="0"/>
          <w:marBottom w:val="0"/>
          <w:divBdr>
            <w:top w:val="none" w:sz="0" w:space="0" w:color="auto"/>
            <w:left w:val="none" w:sz="0" w:space="0" w:color="auto"/>
            <w:bottom w:val="none" w:sz="0" w:space="0" w:color="auto"/>
            <w:right w:val="none" w:sz="0" w:space="0" w:color="auto"/>
          </w:divBdr>
        </w:div>
        <w:div w:id="1467120124">
          <w:marLeft w:val="0"/>
          <w:marRight w:val="0"/>
          <w:marTop w:val="0"/>
          <w:marBottom w:val="0"/>
          <w:divBdr>
            <w:top w:val="none" w:sz="0" w:space="0" w:color="auto"/>
            <w:left w:val="none" w:sz="0" w:space="0" w:color="auto"/>
            <w:bottom w:val="none" w:sz="0" w:space="0" w:color="auto"/>
            <w:right w:val="none" w:sz="0" w:space="0" w:color="auto"/>
          </w:divBdr>
        </w:div>
      </w:divsChild>
    </w:div>
    <w:div w:id="1765347346">
      <w:bodyDiv w:val="1"/>
      <w:marLeft w:val="0"/>
      <w:marRight w:val="0"/>
      <w:marTop w:val="0"/>
      <w:marBottom w:val="0"/>
      <w:divBdr>
        <w:top w:val="none" w:sz="0" w:space="0" w:color="auto"/>
        <w:left w:val="none" w:sz="0" w:space="0" w:color="auto"/>
        <w:bottom w:val="none" w:sz="0" w:space="0" w:color="auto"/>
        <w:right w:val="none" w:sz="0" w:space="0" w:color="auto"/>
      </w:divBdr>
    </w:div>
    <w:div w:id="1878352374">
      <w:bodyDiv w:val="1"/>
      <w:marLeft w:val="0"/>
      <w:marRight w:val="0"/>
      <w:marTop w:val="0"/>
      <w:marBottom w:val="0"/>
      <w:divBdr>
        <w:top w:val="none" w:sz="0" w:space="0" w:color="auto"/>
        <w:left w:val="none" w:sz="0" w:space="0" w:color="auto"/>
        <w:bottom w:val="none" w:sz="0" w:space="0" w:color="auto"/>
        <w:right w:val="none" w:sz="0" w:space="0" w:color="auto"/>
      </w:divBdr>
      <w:divsChild>
        <w:div w:id="1614242169">
          <w:marLeft w:val="0"/>
          <w:marRight w:val="0"/>
          <w:marTop w:val="0"/>
          <w:marBottom w:val="0"/>
          <w:divBdr>
            <w:top w:val="none" w:sz="0" w:space="0" w:color="auto"/>
            <w:left w:val="none" w:sz="0" w:space="0" w:color="auto"/>
            <w:bottom w:val="none" w:sz="0" w:space="0" w:color="auto"/>
            <w:right w:val="none" w:sz="0" w:space="0" w:color="auto"/>
          </w:divBdr>
        </w:div>
        <w:div w:id="2068186099">
          <w:marLeft w:val="0"/>
          <w:marRight w:val="0"/>
          <w:marTop w:val="0"/>
          <w:marBottom w:val="0"/>
          <w:divBdr>
            <w:top w:val="none" w:sz="0" w:space="0" w:color="auto"/>
            <w:left w:val="none" w:sz="0" w:space="0" w:color="auto"/>
            <w:bottom w:val="none" w:sz="0" w:space="0" w:color="auto"/>
            <w:right w:val="none" w:sz="0" w:space="0" w:color="auto"/>
          </w:divBdr>
        </w:div>
        <w:div w:id="18233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815E-8810-4BB6-BEE6-D8C429FF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asadja</dc:creator>
  <cp:lastModifiedBy>Natasha</cp:lastModifiedBy>
  <cp:revision>15</cp:revision>
  <cp:lastPrinted>2017-04-26T17:04:00Z</cp:lastPrinted>
  <dcterms:created xsi:type="dcterms:W3CDTF">2017-04-26T18:31:00Z</dcterms:created>
  <dcterms:modified xsi:type="dcterms:W3CDTF">2020-04-27T19:15:00Z</dcterms:modified>
</cp:coreProperties>
</file>